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/>
          <w:b/>
          <w:bCs w:val="0"/>
          <w:sz w:val="44"/>
          <w:szCs w:val="44"/>
          <w:lang w:eastAsia="zh-CN"/>
        </w:rPr>
      </w:pPr>
      <w:r>
        <w:rPr>
          <w:rFonts w:hint="eastAsia" w:cs="宋体"/>
          <w:b/>
          <w:bCs w:val="0"/>
          <w:sz w:val="44"/>
          <w:szCs w:val="44"/>
          <w:lang w:val="en-US" w:eastAsia="zh-CN"/>
        </w:rPr>
        <w:t>后溪镇赤山口村土地使用权</w:t>
      </w:r>
      <w:r>
        <w:rPr>
          <w:rFonts w:hint="eastAsia"/>
          <w:b/>
          <w:bCs w:val="0"/>
          <w:sz w:val="44"/>
          <w:szCs w:val="44"/>
          <w:lang w:eastAsia="zh-CN"/>
        </w:rPr>
        <w:t>公开挂牌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转让</w:t>
      </w:r>
      <w:r>
        <w:rPr>
          <w:rFonts w:hint="eastAsia"/>
          <w:b/>
          <w:bCs w:val="0"/>
          <w:sz w:val="44"/>
          <w:szCs w:val="44"/>
          <w:lang w:eastAsia="zh-CN"/>
        </w:rPr>
        <w:t>竞价</w:t>
      </w:r>
      <w:r>
        <w:rPr>
          <w:b/>
          <w:bCs w:val="0"/>
          <w:color w:val="000000"/>
          <w:sz w:val="44"/>
          <w:szCs w:val="44"/>
        </w:rPr>
        <w:t>规则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一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、根据《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中华人民共和国合同法》、《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中华人民共和国农业法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中华人民共和国土地管理法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、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中华人民共和国土地转让法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中华人民共和国农村土地转让经营权流转管理办法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和《国家林业局关于规范集体林权流转市场运行的意见》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 xml:space="preserve">等法律法规相关规定，制定本规则。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二、挂牌竞价，是指竞价信息披露期满，产生符合条件的意向受让方的，以多次报价等竞价方式确定成交价格及受让方的交易方式。挂牌竞价活动遵循公开、公平、公正、诚实信用的原则。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、竞价人应详细、认真咨询，实地堪察本次公开标的全面情况，并应全面、仔细地阅读挂牌竞价所提供的相关资料及本规则，有疑问的在竞价前提出咨询，竞价人报名参与挂牌竞价，即表明竞价人对标的和本规则的所有条款已完全了解。挂牌竞价成交后，不得以未咨询或对标的不了解而提出异议或反悔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四、竞价人可以自行参加，也可以委托代理人参加，若委托代理人，代理人必须出示有效的授权委托文件及本人身份证件。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240" w:lineRule="auto"/>
        <w:ind w:left="0" w:leftChars="0" w:firstLine="560" w:firstLineChars="200"/>
        <w:jc w:val="both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五、本次挂牌竞价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的标的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具体如下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标的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位于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衢江区后溪镇赤山口村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黄塘自然村过桥沿。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占地面积约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（具体面积以实地查看为准）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处置方式：拟通过委托衢州市农村产权交易中心公开挂牌转让。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转让条件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1.经营范围：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仅限种植一年熟农作物。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年限：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3.挂牌价格：首年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转让费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起挂价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600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/亩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转让费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递增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不递增。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竞买保证金：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竞买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10000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元，保证金不计息。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转让费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支付方式：采用先付款后使用的原则，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转让费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付一押一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，具体以合同约定为准。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7.履约保证金：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不设履约保证金。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标的目前处于：闲置。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9.成交原则：出价最高者得。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其他事项揭示：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.受让标的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不得用于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私人会所建设和经营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改变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形态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和性质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.不允许使用有环境污染风险的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化肥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及化学物品。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期限内私自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.不允许擅自改变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外貌或一切有人为造成风险的行为。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.一旦违反以上条件的，将无条件收回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权。造成损失的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出让方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有权向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受让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方索赔。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7.如原受让方有意继续承包，在竞价过程中享有同价优先承包的权利。</w:t>
      </w:r>
    </w:p>
    <w:p>
      <w:pPr>
        <w:spacing w:line="560" w:lineRule="exact"/>
        <w:ind w:firstLine="600" w:firstLineChars="2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8.如遇国家政策变动、土地征收等不可抗力因素，需提前收回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土地，转让费按实际发生金额结算。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六、挂牌竞价期间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标的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的增价幅度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增价幅度为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>元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>元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的整数倍。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七、报名时交纳的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竞买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保证金，未成交的在竞价会后五个工作日内退还；成交的转为定金，在竞价人付清首年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和履约保证金后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(提供票据复印件后)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的五个工作日内扣除交易手续费后退还；保证金不计息。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八、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转让开始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的支付：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若原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受让方转让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的，则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期限自原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农村土地承包合同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到期日次日起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交付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，若新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受让方转让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的，具体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时间由出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让方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另行通知。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采用先付款后使用的原则，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每年支付一次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先缴后用，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在每年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前30日一次性付清；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首年转让费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合同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签订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之日起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个工作日内一次性付清。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逾期未能交付给新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使用的，新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可选择终止本次挂牌竞价成交的《成交确认书》。《成交确认书》终止后，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退还新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竞价成交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（不计利息），双方互不追究责任。新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也可选择等待标的交付，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自标的交付后次日起开始计算。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期间相关费用及税金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相关税费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由产权人依法向税务部门缴纳。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280" w:firstLineChars="1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经营活动中发生的各项税、费，由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独立承担，依法及时向有关部门缴纳。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、因战争、自然灾害等不可抗力因素致使《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无法履行或（遇）政府政策调整或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征收、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拆迁改造，应视同合同期满终止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行为。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应无条件停业、清场，自负经济损失，不得提出任何拆迁补偿或其他赔偿，并在合同终止后将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标的交还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十、交易手续费：挂牌成交后，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按首年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转让价款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成交价的5%向衢州市两山生态资源管理有限公司支付交易手续费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符合条件的按《衢州市农村产权交易管理办法（试行）》中相关规定予以免收交易手续费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560" w:firstLineChars="200"/>
        <w:contextualSpacing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一</w:t>
      </w:r>
      <w:r>
        <w:rPr>
          <w:rFonts w:ascii="仿宋_GB2312" w:hAnsi="宋体" w:eastAsia="仿宋_GB2312" w:cs="宋体"/>
          <w:kern w:val="0"/>
          <w:sz w:val="28"/>
          <w:szCs w:val="28"/>
        </w:rPr>
        <w:t>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人如有下列情形之一的，则为无效报名人不能参与竞价会：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1、意向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人未在报名表上签名或盖章的；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2、报名表填写内容不全或未按规定填写的；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3、报名保证金到账时间超过挂牌截止时间的；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4、未报名、未缴足保证金的；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5、其它按规定应属无效的。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二</w:t>
      </w:r>
      <w:r>
        <w:rPr>
          <w:rFonts w:ascii="仿宋_GB2312" w:hAnsi="宋体" w:eastAsia="仿宋_GB2312" w:cs="宋体"/>
          <w:kern w:val="0"/>
          <w:sz w:val="28"/>
          <w:szCs w:val="28"/>
        </w:rPr>
        <w:t>、挂牌竞价依据以下程序进行：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1、将挂牌标的、起挂价、报名要求等内容在交易市场及相关媒体公告。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意向竞价人</w:t>
      </w:r>
      <w:r>
        <w:rPr>
          <w:rFonts w:ascii="仿宋_GB2312" w:hAnsi="宋体" w:eastAsia="仿宋_GB2312" w:cs="宋体"/>
          <w:kern w:val="0"/>
          <w:sz w:val="28"/>
          <w:szCs w:val="28"/>
        </w:rPr>
        <w:t>在规定时间内办理报名手续，经审查符合条件的，缴纳保证金。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3、所有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意向竞价人</w:t>
      </w:r>
      <w:r>
        <w:rPr>
          <w:rFonts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办理报名手续时</w:t>
      </w:r>
      <w:r>
        <w:rPr>
          <w:rFonts w:ascii="仿宋_GB2312" w:hAnsi="宋体" w:eastAsia="仿宋_GB2312" w:cs="宋体"/>
          <w:kern w:val="0"/>
          <w:sz w:val="28"/>
          <w:szCs w:val="28"/>
        </w:rPr>
        <w:t>，根据标的起挂价以竞价报价单的形式提出自己认可的价格（不得低于起挂价）书面提交给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挂牌工作人员。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4、意向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在公告挂牌期限截止前提交的</w:t>
      </w:r>
      <w:r>
        <w:rPr>
          <w:rFonts w:ascii="仿宋_GB2312" w:hAnsi="宋体" w:eastAsia="仿宋_GB2312" w:cs="宋体"/>
          <w:kern w:val="0"/>
          <w:sz w:val="28"/>
          <w:szCs w:val="28"/>
        </w:rPr>
        <w:t>报价应当等于或高于标的起挂价。如果在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公告挂牌期限截止前</w:t>
      </w:r>
      <w:r>
        <w:rPr>
          <w:rFonts w:ascii="仿宋_GB2312" w:hAnsi="宋体" w:eastAsia="仿宋_GB2312" w:cs="宋体"/>
          <w:kern w:val="0"/>
          <w:sz w:val="28"/>
          <w:szCs w:val="28"/>
        </w:rPr>
        <w:t>，无意向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人提交有效（书面）报价的，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则取消该标的竞价会</w:t>
      </w:r>
      <w:r>
        <w:rPr>
          <w:rFonts w:ascii="仿宋_GB2312" w:hAnsi="宋体" w:eastAsia="仿宋_GB2312" w:cs="宋体"/>
          <w:kern w:val="0"/>
          <w:sz w:val="28"/>
          <w:szCs w:val="28"/>
        </w:rPr>
        <w:t>，全体意向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ascii="仿宋_GB2312" w:hAnsi="宋体" w:eastAsia="仿宋_GB2312" w:cs="宋体"/>
          <w:kern w:val="0"/>
          <w:sz w:val="28"/>
          <w:szCs w:val="28"/>
        </w:rPr>
        <w:t>所交报名保证金予以无息退还。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.在公告挂牌期限截止时只有一个意向竞价人报名和报价的，按意向竞价人有效报价单的报价成交。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560" w:firstLineChars="200"/>
        <w:contextualSpacing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6.在公告挂牌期限截止时仍有两个（包括当时最高报价者）或两个以上的意向竞价人要求继续报价的，意向竞价人在规定的时间登录电子（网络）竞价平台，在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，通过衢州市产权交易中心有限公司电子（网络）竞价平台，采用互联网一次、多次报价、复式竞价方式进行。网络竞价时间结束后，最高有效报价的意向竞价人为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。最终报价以电子竞价交易系统记录的数据为准。具体按《衢州市产权交易中心有限公司网络（电子）竞价实施办法（试行）》相关条款操作。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7.签订《成交确认书》、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8.《成交确认书》签订后，成交结果在衢州市产权交易网进行公示。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十五、意向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人每轮回的应价都需要严肃、慎重地考虑，报出自己所认可的应从数额，意向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人一经应价不得反悔，否则已缴纳的保证金不予退还，作为损失费。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十六、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电子网络</w:t>
      </w:r>
      <w:r>
        <w:rPr>
          <w:rFonts w:ascii="仿宋_GB2312" w:hAnsi="宋体" w:eastAsia="仿宋_GB2312" w:cs="宋体"/>
          <w:kern w:val="0"/>
          <w:sz w:val="28"/>
          <w:szCs w:val="28"/>
        </w:rPr>
        <w:t>竞价确定成交后，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五个工作</w:t>
      </w:r>
      <w:r>
        <w:rPr>
          <w:rFonts w:ascii="仿宋_GB2312" w:hAnsi="宋体" w:eastAsia="仿宋_GB2312" w:cs="宋体"/>
          <w:kern w:val="0"/>
          <w:sz w:val="28"/>
          <w:szCs w:val="28"/>
        </w:rPr>
        <w:t>日内（如遇上节假日则顺延至下一工作日）签订《成交确认书》，并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《</w:t>
      </w:r>
      <w:r>
        <w:rPr>
          <w:rFonts w:ascii="仿宋_GB2312" w:hAnsi="宋体" w:eastAsia="仿宋_GB2312" w:cs="宋体"/>
          <w:kern w:val="0"/>
          <w:sz w:val="28"/>
          <w:szCs w:val="28"/>
        </w:rPr>
        <w:t>成交确认书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》签订后的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15个工作日内签订</w:t>
      </w:r>
      <w:r>
        <w:rPr>
          <w:rFonts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签订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之日起</w:t>
      </w:r>
      <w:r>
        <w:rPr>
          <w:rFonts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28"/>
          <w:szCs w:val="28"/>
        </w:rPr>
        <w:t>个工作日内交清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首</w:t>
      </w:r>
      <w:r>
        <w:rPr>
          <w:rFonts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ascii="仿宋_GB2312" w:hAnsi="宋体" w:eastAsia="仿宋_GB2312" w:cs="宋体"/>
          <w:kern w:val="0"/>
          <w:sz w:val="28"/>
          <w:szCs w:val="28"/>
        </w:rPr>
        <w:t>成交价款及履约保证金。如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ascii="仿宋_GB2312" w:hAnsi="宋体" w:eastAsia="仿宋_GB2312" w:cs="宋体"/>
          <w:kern w:val="0"/>
          <w:sz w:val="28"/>
          <w:szCs w:val="28"/>
        </w:rPr>
        <w:t>未按规定的时间签订《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成交确认书</w:t>
      </w:r>
      <w:r>
        <w:rPr>
          <w:rFonts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签订《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后未按规定付清首年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ascii="仿宋_GB2312" w:hAnsi="宋体" w:eastAsia="仿宋_GB2312" w:cs="宋体"/>
          <w:kern w:val="0"/>
          <w:sz w:val="28"/>
          <w:szCs w:val="28"/>
        </w:rPr>
        <w:t>及履约保证金的，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衢州市两山生态资源管理有限公司</w:t>
      </w:r>
      <w:r>
        <w:rPr>
          <w:rFonts w:ascii="仿宋_GB2312" w:hAnsi="宋体" w:eastAsia="仿宋_GB2312" w:cs="宋体"/>
          <w:kern w:val="0"/>
          <w:sz w:val="28"/>
          <w:szCs w:val="28"/>
        </w:rPr>
        <w:t>有权取消受让资格，报名保证金不予退还，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不得再次参与同一项目的竞价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十七、本规则由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衢州市两山生态资源管理有限公司</w:t>
      </w:r>
      <w:r>
        <w:rPr>
          <w:rFonts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衢州市衢江区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后溪镇赤山口村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股份经济合作社</w:t>
      </w:r>
      <w:r>
        <w:rPr>
          <w:rFonts w:ascii="仿宋_GB2312" w:hAnsi="宋体" w:eastAsia="仿宋_GB2312" w:cs="宋体"/>
          <w:kern w:val="0"/>
          <w:sz w:val="28"/>
          <w:szCs w:val="28"/>
        </w:rPr>
        <w:t>负责解释。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衢州市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两山生态资源管理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（衢州市农村产权交易中心）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320" w:firstLineChars="19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8月10日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528E"/>
    <w:rsid w:val="05B47902"/>
    <w:rsid w:val="2AE31821"/>
    <w:rsid w:val="2BB3588B"/>
    <w:rsid w:val="31F47F1B"/>
    <w:rsid w:val="3A3A528E"/>
    <w:rsid w:val="5EF5D53B"/>
    <w:rsid w:val="60C223C6"/>
    <w:rsid w:val="6AD11643"/>
    <w:rsid w:val="7BC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2021-05-11T08:17:00Z</dcterms:created>
  <dc:creator>木隐杉</dc:creator>
  <cp:lastModifiedBy>年轻就不该安逸</cp:lastModifiedBy>
  <dcterms:modified xsi:type="dcterms:W3CDTF">2021-08-10T01:40:42Z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6B17F7CB0B70499387EE09ABB02AFB1A</vt:lpwstr>
  </property>
</Properties>
</file>